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FA" w:rsidRPr="00BB6AFA" w:rsidRDefault="00BB6AFA" w:rsidP="00BB6AFA">
      <w:pPr>
        <w:numPr>
          <w:ilvl w:val="0"/>
          <w:numId w:val="1"/>
        </w:numPr>
        <w:spacing w:after="0" w:line="240" w:lineRule="auto"/>
        <w:ind w:left="0"/>
        <w:rPr>
          <w:rFonts w:ascii="Open Sans Condensed" w:eastAsia="Times New Roman" w:hAnsi="Open Sans Condensed" w:cs="Times New Roman"/>
          <w:b/>
          <w:bCs/>
          <w:caps/>
          <w:color w:val="B3B3B3"/>
          <w:spacing w:val="11"/>
          <w:sz w:val="24"/>
          <w:szCs w:val="24"/>
          <w:lang w:eastAsia="it-IT"/>
        </w:rPr>
      </w:pPr>
      <w:r w:rsidRPr="00BB6AFA">
        <w:rPr>
          <w:rFonts w:ascii="Open Sans Condensed" w:eastAsia="Times New Roman" w:hAnsi="Open Sans Condensed" w:cs="Times New Roman"/>
          <w:b/>
          <w:bCs/>
          <w:caps/>
          <w:color w:val="B3B3B3"/>
          <w:spacing w:val="11"/>
          <w:sz w:val="24"/>
          <w:szCs w:val="24"/>
          <w:lang w:eastAsia="it-IT"/>
        </w:rPr>
        <w:t>MERCOLEDÌ 5 LUGLIO 2017</w:t>
      </w:r>
    </w:p>
    <w:p w:rsidR="00BB6AFA" w:rsidRPr="00BB6AFA" w:rsidRDefault="00BB6AFA" w:rsidP="00BB6AFA">
      <w:pPr>
        <w:spacing w:after="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BB6AF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it-IT"/>
        </w:rPr>
        <w:t>Da oggi l’Italia ha una legge sul reato di tortura</w:t>
      </w:r>
    </w:p>
    <w:p w:rsidR="00BB6AFA" w:rsidRPr="00BB6AFA" w:rsidRDefault="00BB6AFA" w:rsidP="00BB6AFA">
      <w:pPr>
        <w:spacing w:after="240" w:line="336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B6A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stata approvata in via definitiva dalla Camera dopo quattro anni di discussioni, modifiche e rinvii, tra molte critiche</w:t>
      </w:r>
    </w:p>
    <w:p w:rsidR="00BB6AFA" w:rsidRPr="00BB6AFA" w:rsidRDefault="00BB6AFA" w:rsidP="00BB6AFA">
      <w:pPr>
        <w:shd w:val="clear" w:color="auto" w:fill="FFFFFF"/>
        <w:spacing w:after="0" w:line="107" w:lineRule="atLeast"/>
        <w:rPr>
          <w:rFonts w:ascii="Georgia" w:eastAsia="Times New Roman" w:hAnsi="Georgia" w:cs="Times New Roman"/>
          <w:color w:val="000000"/>
          <w:sz w:val="11"/>
          <w:szCs w:val="11"/>
          <w:lang w:eastAsia="it-IT"/>
        </w:rPr>
      </w:pPr>
      <w:r>
        <w:rPr>
          <w:rFonts w:ascii="Georgia" w:eastAsia="Times New Roman" w:hAnsi="Georgia" w:cs="Times New Roman"/>
          <w:noProof/>
          <w:color w:val="000000"/>
          <w:sz w:val="11"/>
          <w:szCs w:val="11"/>
          <w:lang w:eastAsia="it-IT"/>
        </w:rPr>
        <w:drawing>
          <wp:inline distT="0" distB="0" distL="0" distR="0">
            <wp:extent cx="7622540" cy="3807460"/>
            <wp:effectExtent l="19050" t="0" r="0" b="0"/>
            <wp:docPr id="1" name="Immagine 1" descr="Ddl concorrenza: Camera, in Aula al via esame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l concorrenza: Camera, in Aula al via esame tes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FA" w:rsidRPr="00BB6AFA" w:rsidRDefault="00BB6AFA" w:rsidP="00BB6AFA">
      <w:pPr>
        <w:shd w:val="clear" w:color="auto" w:fill="FFFFFF"/>
        <w:spacing w:after="0" w:line="107" w:lineRule="atLeast"/>
        <w:rPr>
          <w:rFonts w:ascii="Georgia" w:eastAsia="Times New Roman" w:hAnsi="Georgia" w:cs="Times New Roman"/>
          <w:color w:val="000000"/>
          <w:sz w:val="11"/>
          <w:szCs w:val="11"/>
          <w:lang w:eastAsia="it-IT"/>
        </w:rPr>
      </w:pPr>
      <w:r w:rsidRPr="00BB6AFA">
        <w:rPr>
          <w:rFonts w:ascii="Georgia" w:eastAsia="Times New Roman" w:hAnsi="Georgia" w:cs="Times New Roman"/>
          <w:i/>
          <w:iCs/>
          <w:color w:val="999999"/>
          <w:sz w:val="15"/>
          <w:lang w:eastAsia="it-IT"/>
        </w:rPr>
        <w:t> La Camera dei Deputati (ANSA/GIUSEPPE LAMI)</w:t>
      </w:r>
    </w:p>
    <w:p w:rsidR="00BB6AFA" w:rsidRPr="00BB6AFA" w:rsidRDefault="00BB6AFA" w:rsidP="00BB6AFA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BB6AFA">
        <w:rPr>
          <w:rFonts w:ascii="Georgia" w:eastAsia="Times New Roman" w:hAnsi="Georgia" w:cs="Times New Roman"/>
          <w:color w:val="000000"/>
          <w:lang w:eastAsia="it-IT"/>
        </w:rPr>
        <w:t xml:space="preserve">La Camera ha approvato il disegno di legge che introduce il reato di tortura nell’ordinamento italiano con 198 voti favorevoli, 35 contrari e 104 astenuti. Il ddl – di iniziativa parlamentare e a prima firma di Luigi </w:t>
      </w:r>
      <w:proofErr w:type="spellStart"/>
      <w:r w:rsidRPr="00BB6AFA">
        <w:rPr>
          <w:rFonts w:ascii="Georgia" w:eastAsia="Times New Roman" w:hAnsi="Georgia" w:cs="Times New Roman"/>
          <w:color w:val="000000"/>
          <w:lang w:eastAsia="it-IT"/>
        </w:rPr>
        <w:t>Manconi</w:t>
      </w:r>
      <w:proofErr w:type="spellEnd"/>
      <w:r w:rsidRPr="00BB6AFA">
        <w:rPr>
          <w:rFonts w:ascii="Georgia" w:eastAsia="Times New Roman" w:hAnsi="Georgia" w:cs="Times New Roman"/>
          <w:color w:val="000000"/>
          <w:lang w:eastAsia="it-IT"/>
        </w:rPr>
        <w:t xml:space="preserve"> del Partito Democratico – </w:t>
      </w:r>
      <w:hyperlink r:id="rId6" w:history="1">
        <w:r w:rsidRPr="00BB6AFA">
          <w:rPr>
            <w:rFonts w:ascii="Georgia" w:eastAsia="Times New Roman" w:hAnsi="Georgia" w:cs="Times New Roman"/>
            <w:b/>
            <w:bCs/>
            <w:color w:val="2DA8C6"/>
            <w:lang w:eastAsia="it-IT"/>
          </w:rPr>
          <w:t xml:space="preserve">era stato approvato dal </w:t>
        </w:r>
        <w:proofErr w:type="spellStart"/>
        <w:r w:rsidRPr="00BB6AFA">
          <w:rPr>
            <w:rFonts w:ascii="Georgia" w:eastAsia="Times New Roman" w:hAnsi="Georgia" w:cs="Times New Roman"/>
            <w:b/>
            <w:bCs/>
            <w:color w:val="2DA8C6"/>
            <w:lang w:eastAsia="it-IT"/>
          </w:rPr>
          <w:t>Senato</w:t>
        </w:r>
      </w:hyperlink>
      <w:r w:rsidRPr="00BB6AFA">
        <w:rPr>
          <w:rFonts w:ascii="Georgia" w:eastAsia="Times New Roman" w:hAnsi="Georgia" w:cs="Times New Roman"/>
          <w:color w:val="000000"/>
          <w:lang w:eastAsia="it-IT"/>
        </w:rPr>
        <w:t>con</w:t>
      </w:r>
      <w:proofErr w:type="spellEnd"/>
      <w:r w:rsidRPr="00BB6AFA">
        <w:rPr>
          <w:rFonts w:ascii="Georgia" w:eastAsia="Times New Roman" w:hAnsi="Georgia" w:cs="Times New Roman"/>
          <w:color w:val="000000"/>
          <w:lang w:eastAsia="it-IT"/>
        </w:rPr>
        <w:t xml:space="preserve"> lo stesso testo lo scorso 17 maggio, e quindi è diventato legge: prevede per i responsabili dai 4 ai 10 anni di carcere, che salgono a un massimo di 12 se a commettere il reato è un pubblico ufficiale o un incaricato di pubblico servizio, con abuso dei poteri o in violazione dei suoi doveri. La legge sul reato di tortura è stata sostenuta dal PD e da Alternativa Popolare, il partito di </w:t>
      </w:r>
      <w:proofErr w:type="spellStart"/>
      <w:r w:rsidRPr="00BB6AFA">
        <w:rPr>
          <w:rFonts w:ascii="Georgia" w:eastAsia="Times New Roman" w:hAnsi="Georgia" w:cs="Times New Roman"/>
          <w:color w:val="000000"/>
          <w:lang w:eastAsia="it-IT"/>
        </w:rPr>
        <w:t>Angelino</w:t>
      </w:r>
      <w:proofErr w:type="spellEnd"/>
      <w:r w:rsidRPr="00BB6AFA">
        <w:rPr>
          <w:rFonts w:ascii="Georgia" w:eastAsia="Times New Roman" w:hAnsi="Georgia" w:cs="Times New Roman"/>
          <w:color w:val="000000"/>
          <w:lang w:eastAsia="it-IT"/>
        </w:rPr>
        <w:t xml:space="preserve"> Alfano, mentre hanno votato contro Forza Italia, Lega Nord e Fratelli d’Italia; si sono astenuti il Movimento 5 Stelle, Sinistra Italiana, Scelta civica e Articolo 1 – Movimento democratici e progressisti, il gruppo parlamentare formato dalle persone uscite dal PD e da Sinistra Italiana.</w:t>
      </w:r>
    </w:p>
    <w:p w:rsidR="00BB6AFA" w:rsidRPr="00BB6AFA" w:rsidRDefault="00BB6AFA" w:rsidP="00BB6AFA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BB6AFA">
        <w:rPr>
          <w:rFonts w:ascii="Georgia" w:eastAsia="Times New Roman" w:hAnsi="Georgia" w:cs="Times New Roman"/>
          <w:color w:val="000000"/>
          <w:lang w:eastAsia="it-IT"/>
        </w:rPr>
        <w:t>Il nuovo reato di tortura è previsto dall’articolo 613-bis del codice penale, che dice:</w:t>
      </w:r>
    </w:p>
    <w:p w:rsidR="00BB6AFA" w:rsidRPr="00BB6AFA" w:rsidRDefault="00BB6AFA" w:rsidP="00BB6AFA">
      <w:pPr>
        <w:shd w:val="clear" w:color="auto" w:fill="F7F7F7"/>
        <w:spacing w:line="312" w:lineRule="atLeast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BB6AFA">
        <w:rPr>
          <w:rFonts w:ascii="Georgia" w:eastAsia="Times New Roman" w:hAnsi="Georgia" w:cs="Times New Roman"/>
          <w:color w:val="000000"/>
          <w:lang w:eastAsia="it-IT"/>
        </w:rPr>
        <w:t>«Chiunque con violenze o minacce gravi, ovvero agendo con crudeltà, cagiona acute sofferenze fisiche o un verificabile trauma psichico a una persona privata della libertà personale o affidata alla sua custodia, potestà, vigilanza, controllo, cura o assistenza, ovvero che si trovi in condizioni di minorata difesa, è punito con la pena della reclusione da quattro a dieci anni se il fatto è commesso mediante più condotte ovvero se comporta un trattamento inumano e degradante per la dignità della persona.»</w:t>
      </w:r>
    </w:p>
    <w:p w:rsidR="00BB6AFA" w:rsidRPr="00BB6AFA" w:rsidRDefault="00BB6AFA" w:rsidP="00BB6AFA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BB6AFA">
        <w:rPr>
          <w:rFonts w:ascii="Georgia" w:eastAsia="Times New Roman" w:hAnsi="Georgia" w:cs="Times New Roman"/>
          <w:color w:val="000000"/>
          <w:lang w:eastAsia="it-IT"/>
        </w:rPr>
        <w:lastRenderedPageBreak/>
        <w:t>La nuova legge vieta inoltre le espulsioni, i respingimenti e le estradizioni quando c’è motivo di credere che nel paese di destinazione la persona sottoposta al provvedimento rischi di subire violazioni “sistematiche e gravi” dei diritti umani; è anche previsto l’obbligo di estradizione verso lo stato richiedente dello straniero indagato o condannato per il reato di tortura.</w:t>
      </w:r>
    </w:p>
    <w:p w:rsidR="00BB6AFA" w:rsidRPr="00BB6AFA" w:rsidRDefault="00BB6AFA" w:rsidP="00BB6AFA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BB6AFA">
        <w:rPr>
          <w:rFonts w:ascii="Georgia" w:eastAsia="Times New Roman" w:hAnsi="Georgia" w:cs="Times New Roman"/>
          <w:color w:val="000000"/>
          <w:lang w:eastAsia="it-IT"/>
        </w:rPr>
        <w:t>Il testo approvato in via definitiva dalla Camera era in discussione dal luglio 2013, quando era arrivato in commissione Giustizia del Senato. Ci sono voluti quattro anni per la sua approvazione e il risultato finale </w:t>
      </w:r>
      <w:hyperlink r:id="rId7" w:history="1">
        <w:r w:rsidRPr="00BB6AFA">
          <w:rPr>
            <w:rFonts w:ascii="Georgia" w:eastAsia="Times New Roman" w:hAnsi="Georgia" w:cs="Times New Roman"/>
            <w:b/>
            <w:bCs/>
            <w:color w:val="2DA8C6"/>
            <w:lang w:eastAsia="it-IT"/>
          </w:rPr>
          <w:t>è molto diverso</w:t>
        </w:r>
      </w:hyperlink>
      <w:r w:rsidRPr="00BB6AFA">
        <w:rPr>
          <w:rFonts w:ascii="Georgia" w:eastAsia="Times New Roman" w:hAnsi="Georgia" w:cs="Times New Roman"/>
          <w:color w:val="000000"/>
          <w:lang w:eastAsia="it-IT"/>
        </w:rPr>
        <w:t xml:space="preserve"> dalla proposta fatta inizialmente da </w:t>
      </w:r>
      <w:proofErr w:type="spellStart"/>
      <w:r w:rsidRPr="00BB6AFA">
        <w:rPr>
          <w:rFonts w:ascii="Georgia" w:eastAsia="Times New Roman" w:hAnsi="Georgia" w:cs="Times New Roman"/>
          <w:color w:val="000000"/>
          <w:lang w:eastAsia="it-IT"/>
        </w:rPr>
        <w:t>Manconi</w:t>
      </w:r>
      <w:proofErr w:type="spellEnd"/>
      <w:r w:rsidRPr="00BB6AFA">
        <w:rPr>
          <w:rFonts w:ascii="Georgia" w:eastAsia="Times New Roman" w:hAnsi="Georgia" w:cs="Times New Roman"/>
          <w:color w:val="000000"/>
          <w:lang w:eastAsia="it-IT"/>
        </w:rPr>
        <w:t xml:space="preserve">: già dopo la votazione in Senato dello scorso maggio, il testo era stato criticato da diverse associazioni che si occupano di tortura, come Amnesty International e Antigone. Lo stesso </w:t>
      </w:r>
      <w:proofErr w:type="spellStart"/>
      <w:r w:rsidRPr="00BB6AFA">
        <w:rPr>
          <w:rFonts w:ascii="Georgia" w:eastAsia="Times New Roman" w:hAnsi="Georgia" w:cs="Times New Roman"/>
          <w:color w:val="000000"/>
          <w:lang w:eastAsia="it-IT"/>
        </w:rPr>
        <w:t>Manconi</w:t>
      </w:r>
      <w:proofErr w:type="spellEnd"/>
      <w:r w:rsidRPr="00BB6AFA">
        <w:rPr>
          <w:rFonts w:ascii="Georgia" w:eastAsia="Times New Roman" w:hAnsi="Georgia" w:cs="Times New Roman"/>
          <w:color w:val="000000"/>
          <w:lang w:eastAsia="it-IT"/>
        </w:rPr>
        <w:t xml:space="preserve"> si era rifiutato di votare il nuovo testo al Senato, dicendo: «Le modifiche approvate lasciano ampi spazi discrezionali perché, ad esempio, il singolo atto di violenza brutale di un pubblico ufficiale su un arrestato potrebbe non essere punito. E anche un’altra incongruenza: la norma prevede perché vi sia tortura un verificabile trauma psichico. Ma i processi per tortura avvengono per loro natura anche a dieci anni dai fatti commessi. Come si fa a verificare dieci anni dopo un trauma avvenuto tanto tempo prima?».</w:t>
      </w:r>
    </w:p>
    <w:p w:rsidR="00BB6AFA" w:rsidRPr="00BB6AFA" w:rsidRDefault="00BB6AFA" w:rsidP="00BB6AFA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BB6AFA">
        <w:rPr>
          <w:rFonts w:ascii="Georgia" w:eastAsia="Times New Roman" w:hAnsi="Georgia" w:cs="Times New Roman"/>
          <w:color w:val="000000"/>
          <w:lang w:eastAsia="it-IT"/>
        </w:rPr>
        <w:t>Inoltre nel nuovo testo era stato aggiunto che il fatto doveva essere «commesso mediante più condotte ovvero se comporta un trattamento inumano e degradante per la dignità della persona», insistendo dunque nel limitare la tortura ai soli comportamenti ripetuti nel tempo. Infine, a tutela delle forze di polizia, era stata confermata l’esclusione dalla legge delle sofferenze risultanti unicamente dall’esecuzione di legittime misure privative o limitative di diritti da parte dei pubblici ufficiali.</w:t>
      </w:r>
    </w:p>
    <w:p w:rsidR="00BB6AFA" w:rsidRPr="00BB6AFA" w:rsidRDefault="00BB6AFA" w:rsidP="00BB6AFA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BB6AFA">
        <w:rPr>
          <w:rFonts w:ascii="Georgia" w:eastAsia="Times New Roman" w:hAnsi="Georgia" w:cs="Times New Roman"/>
          <w:color w:val="000000"/>
          <w:lang w:eastAsia="it-IT"/>
        </w:rPr>
        <w:t>Il dibattito sul reato di tortura ha subìto un’accelerazione nell’aprile 2015, quando la Corte europea dei diritti umani di Strasburgo </w:t>
      </w:r>
      <w:hyperlink r:id="rId8" w:history="1">
        <w:r w:rsidRPr="00BB6AFA">
          <w:rPr>
            <w:rFonts w:ascii="Georgia" w:eastAsia="Times New Roman" w:hAnsi="Georgia" w:cs="Times New Roman"/>
            <w:b/>
            <w:bCs/>
            <w:color w:val="2DA8C6"/>
            <w:lang w:eastAsia="it-IT"/>
          </w:rPr>
          <w:t>ha condannato</w:t>
        </w:r>
      </w:hyperlink>
      <w:r w:rsidRPr="00BB6AFA">
        <w:rPr>
          <w:rFonts w:ascii="Georgia" w:eastAsia="Times New Roman" w:hAnsi="Georgia" w:cs="Times New Roman"/>
          <w:color w:val="000000"/>
          <w:lang w:eastAsia="it-IT"/>
        </w:rPr>
        <w:t> l’Italia per la condotta tenuta dalle forze dell’ordine durante l’irruzione alla scuola Diaz al G8 di Genova del 2001, dove secondo i giudici le azioni della polizia ebbero «finalità punitive» con una vera e propria «rappresaglia, per provare l’umiliazione e la sofferenza fisica e morale delle vittime». La Corte parlò quindi di «tortura» e invitò l’Italia a «dotarsi di strumenti giuridici in grado di punire adeguatamente i responsabili di atti di tortura o altri maltrattamenti impedendo loro di beneficiare di misure in contraddizione con la giurisprudenza della Corte».</w:t>
      </w:r>
    </w:p>
    <w:p w:rsidR="00F202E3" w:rsidRDefault="00F202E3"/>
    <w:sectPr w:rsidR="00F202E3" w:rsidSect="00F20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1D8F"/>
    <w:multiLevelType w:val="multilevel"/>
    <w:tmpl w:val="62F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B6AFA"/>
    <w:rsid w:val="00BB6AFA"/>
    <w:rsid w:val="00F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E3"/>
  </w:style>
  <w:style w:type="paragraph" w:styleId="Titolo1">
    <w:name w:val="heading 1"/>
    <w:basedOn w:val="Normale"/>
    <w:link w:val="Titolo1Carattere"/>
    <w:uiPriority w:val="9"/>
    <w:qFormat/>
    <w:rsid w:val="00BB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B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6A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6A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intera">
    <w:name w:val="intera"/>
    <w:basedOn w:val="Carpredefinitoparagrafo"/>
    <w:rsid w:val="00BB6AFA"/>
  </w:style>
  <w:style w:type="character" w:customStyle="1" w:styleId="caption">
    <w:name w:val="caption"/>
    <w:basedOn w:val="Carpredefinitoparagrafo"/>
    <w:rsid w:val="00BB6AFA"/>
  </w:style>
  <w:style w:type="character" w:customStyle="1" w:styleId="apple-converted-space">
    <w:name w:val="apple-converted-space"/>
    <w:basedOn w:val="Carpredefinitoparagrafo"/>
    <w:rsid w:val="00BB6AFA"/>
  </w:style>
  <w:style w:type="character" w:customStyle="1" w:styleId="share-number">
    <w:name w:val="share-number"/>
    <w:basedOn w:val="Carpredefinitoparagrafo"/>
    <w:rsid w:val="00BB6AFA"/>
  </w:style>
  <w:style w:type="paragraph" w:styleId="NormaleWeb">
    <w:name w:val="Normal (Web)"/>
    <w:basedOn w:val="Normale"/>
    <w:uiPriority w:val="99"/>
    <w:semiHidden/>
    <w:unhideWhenUsed/>
    <w:rsid w:val="00BB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6AF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3797">
              <w:marLeft w:val="0"/>
              <w:marRight w:val="41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3690">
                              <w:blockQuote w:val="1"/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single" w:sz="8" w:space="0" w:color="29A6C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ost.it/2015/04/07/condanna-strasburgo-tortura-di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era.it/leg17/995?sezione=documenti&amp;tipoDoc=lavori_testo_pdl&amp;idLegislatura=17&amp;codice=17PDL0052190&amp;back_to=http://www.camera.it/leg17/126?tab=2-e-leg=17-e-idDocumento=2168-B-e-sede=-e-tipo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post.it/2017/05/19/reato-tortura-modifiche-critich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2017-07-05T21:39:00Z</dcterms:created>
  <dcterms:modified xsi:type="dcterms:W3CDTF">2017-07-05T21:41:00Z</dcterms:modified>
</cp:coreProperties>
</file>